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A9670" w14:textId="5C34C069" w:rsidR="009530E9" w:rsidRPr="00F169FE" w:rsidRDefault="00477FF7" w:rsidP="00B620BA">
      <w:pPr>
        <w:pBdr>
          <w:top w:val="single" w:sz="4" w:space="1" w:color="auto"/>
          <w:left w:val="single" w:sz="4" w:space="4" w:color="auto"/>
          <w:bottom w:val="single" w:sz="4" w:space="1" w:color="auto"/>
          <w:right w:val="single" w:sz="4" w:space="4" w:color="auto"/>
        </w:pBdr>
        <w:shd w:val="clear" w:color="auto" w:fill="CC0033"/>
        <w:rPr>
          <w:rFonts w:cstheme="minorHAnsi"/>
          <w:b/>
          <w:color w:val="FFFFFF" w:themeColor="background1"/>
          <w:sz w:val="32"/>
          <w:szCs w:val="32"/>
        </w:rPr>
      </w:pPr>
      <w:r w:rsidRPr="00F169FE">
        <w:rPr>
          <w:rFonts w:cstheme="minorHAnsi"/>
          <w:b/>
          <w:color w:val="FFFFFF" w:themeColor="background1"/>
          <w:sz w:val="32"/>
          <w:szCs w:val="32"/>
        </w:rPr>
        <w:t xml:space="preserve">Peer </w:t>
      </w:r>
      <w:r w:rsidR="0000707D" w:rsidRPr="00F169FE">
        <w:rPr>
          <w:rFonts w:cstheme="minorHAnsi"/>
          <w:b/>
          <w:color w:val="FFFFFF" w:themeColor="background1"/>
          <w:sz w:val="32"/>
          <w:szCs w:val="32"/>
        </w:rPr>
        <w:t>feedback</w:t>
      </w:r>
      <w:r w:rsidRPr="00F169FE">
        <w:rPr>
          <w:rFonts w:cstheme="minorHAnsi"/>
          <w:b/>
          <w:color w:val="FFFFFF" w:themeColor="background1"/>
          <w:sz w:val="32"/>
          <w:szCs w:val="32"/>
        </w:rPr>
        <w:t xml:space="preserve"> </w:t>
      </w:r>
      <w:r w:rsidR="0065308C" w:rsidRPr="00F169FE">
        <w:rPr>
          <w:rFonts w:cstheme="minorHAnsi"/>
          <w:b/>
          <w:color w:val="FFFFFF" w:themeColor="background1"/>
          <w:sz w:val="32"/>
          <w:szCs w:val="32"/>
        </w:rPr>
        <w:t xml:space="preserve">- </w:t>
      </w:r>
      <w:r w:rsidR="009530E9" w:rsidRPr="00F169FE">
        <w:rPr>
          <w:rFonts w:cstheme="minorHAnsi"/>
          <w:b/>
          <w:color w:val="FFFFFF" w:themeColor="background1"/>
          <w:sz w:val="32"/>
          <w:szCs w:val="32"/>
        </w:rPr>
        <w:t xml:space="preserve">Arrangeren Digitaal Leermateriaal </w:t>
      </w:r>
      <w:r w:rsidR="0000707D" w:rsidRPr="00F169FE">
        <w:rPr>
          <w:rFonts w:cstheme="minorHAnsi"/>
          <w:b/>
          <w:color w:val="FFFFFF" w:themeColor="background1"/>
          <w:sz w:val="32"/>
          <w:szCs w:val="32"/>
        </w:rPr>
        <w:t>–</w:t>
      </w:r>
      <w:r w:rsidR="0065308C" w:rsidRPr="00F169FE">
        <w:rPr>
          <w:rFonts w:cstheme="minorHAnsi"/>
          <w:b/>
          <w:color w:val="FFFFFF" w:themeColor="background1"/>
          <w:sz w:val="32"/>
          <w:szCs w:val="32"/>
        </w:rPr>
        <w:t xml:space="preserve"> </w:t>
      </w:r>
      <w:r w:rsidR="009530E9" w:rsidRPr="00F169FE">
        <w:rPr>
          <w:rFonts w:cstheme="minorHAnsi"/>
          <w:b/>
          <w:color w:val="FFFFFF" w:themeColor="background1"/>
          <w:sz w:val="32"/>
          <w:szCs w:val="32"/>
        </w:rPr>
        <w:t>20</w:t>
      </w:r>
      <w:r w:rsidR="0000707D" w:rsidRPr="00F169FE">
        <w:rPr>
          <w:rFonts w:cstheme="minorHAnsi"/>
          <w:b/>
          <w:color w:val="FFFFFF" w:themeColor="background1"/>
          <w:sz w:val="32"/>
          <w:szCs w:val="32"/>
        </w:rPr>
        <w:t>20-2021</w:t>
      </w:r>
    </w:p>
    <w:p w14:paraId="6511D74A" w14:textId="416A99DC" w:rsidR="00D9170D" w:rsidRDefault="00D9170D" w:rsidP="00D41E1F">
      <w:pPr>
        <w:pBdr>
          <w:bottom w:val="single" w:sz="6" w:space="1" w:color="auto"/>
        </w:pBdr>
        <w:rPr>
          <w:rFonts w:cstheme="minorHAnsi"/>
          <w:b/>
        </w:rPr>
      </w:pPr>
    </w:p>
    <w:p w14:paraId="1A2E4AC6" w14:textId="18518C3E" w:rsidR="00D803A4" w:rsidRPr="00D07126" w:rsidRDefault="00D803A4" w:rsidP="00D41E1F">
      <w:pPr>
        <w:rPr>
          <w:rFonts w:cstheme="minorHAnsi"/>
          <w:b/>
        </w:rPr>
      </w:pPr>
      <w:r w:rsidRPr="00D07126">
        <w:rPr>
          <w:rFonts w:cstheme="minorHAnsi"/>
          <w:b/>
        </w:rPr>
        <w:t xml:space="preserve">Deze feedback wordt gegeven door: </w:t>
      </w:r>
      <w:r w:rsidR="00C92982" w:rsidRPr="00F169FE">
        <w:rPr>
          <w:rFonts w:cstheme="minorHAnsi"/>
          <w:highlight w:val="yellow"/>
        </w:rPr>
        <w:t>[</w:t>
      </w:r>
      <w:r w:rsidR="0096742F">
        <w:rPr>
          <w:rFonts w:cstheme="minorHAnsi"/>
          <w:highlight w:val="yellow"/>
        </w:rPr>
        <w:t>Tim Hagen</w:t>
      </w:r>
      <w:r w:rsidR="00C92982" w:rsidRPr="00F169FE">
        <w:rPr>
          <w:rFonts w:cstheme="minorHAnsi"/>
          <w:highlight w:val="yellow"/>
        </w:rPr>
        <w:t>]</w:t>
      </w:r>
      <w:r w:rsidRPr="00D07126">
        <w:rPr>
          <w:rFonts w:cstheme="minorHAnsi"/>
          <w:b/>
        </w:rPr>
        <w:t xml:space="preserve"> </w:t>
      </w:r>
    </w:p>
    <w:p w14:paraId="17E1847B" w14:textId="5426F1FF" w:rsidR="00D9170D" w:rsidRDefault="00D803A4" w:rsidP="00D803A4">
      <w:pPr>
        <w:pBdr>
          <w:bottom w:val="single" w:sz="6" w:space="1" w:color="auto"/>
        </w:pBdr>
        <w:rPr>
          <w:rFonts w:cstheme="minorHAnsi"/>
          <w:b/>
        </w:rPr>
      </w:pPr>
      <w:r w:rsidRPr="00D07126">
        <w:rPr>
          <w:rFonts w:cstheme="minorHAnsi"/>
          <w:b/>
        </w:rPr>
        <w:t>Het l</w:t>
      </w:r>
      <w:r w:rsidR="00312CD5" w:rsidRPr="00D07126">
        <w:rPr>
          <w:rFonts w:cstheme="minorHAnsi"/>
          <w:b/>
        </w:rPr>
        <w:t>eerarrangement is van</w:t>
      </w:r>
      <w:r w:rsidR="009530E9" w:rsidRPr="00D07126">
        <w:rPr>
          <w:rFonts w:cstheme="minorHAnsi"/>
        </w:rPr>
        <w:t>:</w:t>
      </w:r>
      <w:r w:rsidR="00312CD5" w:rsidRPr="00D07126">
        <w:rPr>
          <w:rFonts w:cstheme="minorHAnsi"/>
        </w:rPr>
        <w:t xml:space="preserve"> </w:t>
      </w:r>
      <w:r w:rsidR="00EE7119" w:rsidRPr="00F169FE">
        <w:rPr>
          <w:rFonts w:cstheme="minorHAnsi"/>
          <w:highlight w:val="yellow"/>
        </w:rPr>
        <w:t>[</w:t>
      </w:r>
      <w:r w:rsidR="0096742F">
        <w:rPr>
          <w:rFonts w:cstheme="minorHAnsi"/>
          <w:highlight w:val="yellow"/>
        </w:rPr>
        <w:t>Rayan van Geel</w:t>
      </w:r>
      <w:r w:rsidR="00EE7119" w:rsidRPr="00F169FE">
        <w:rPr>
          <w:rFonts w:cstheme="minorHAnsi"/>
          <w:highlight w:val="yellow"/>
        </w:rPr>
        <w:t>]</w:t>
      </w:r>
    </w:p>
    <w:p w14:paraId="3265317D" w14:textId="5F13EDC1" w:rsidR="00F169FE" w:rsidRDefault="00D41E1F" w:rsidP="00D803A4">
      <w:pPr>
        <w:pBdr>
          <w:bottom w:val="single" w:sz="6" w:space="1" w:color="auto"/>
        </w:pBdr>
        <w:rPr>
          <w:rFonts w:cstheme="minorHAnsi"/>
        </w:rPr>
      </w:pPr>
      <w:r w:rsidRPr="00D07126">
        <w:rPr>
          <w:rFonts w:cstheme="minorHAnsi"/>
          <w:b/>
        </w:rPr>
        <w:t>Klas</w:t>
      </w:r>
      <w:r w:rsidRPr="00D07126">
        <w:rPr>
          <w:rFonts w:cstheme="minorHAnsi"/>
        </w:rPr>
        <w:t xml:space="preserve">: </w:t>
      </w:r>
      <w:r w:rsidR="00EE7119" w:rsidRPr="00F169FE">
        <w:rPr>
          <w:rFonts w:cstheme="minorHAnsi"/>
          <w:highlight w:val="yellow"/>
        </w:rPr>
        <w:t>[</w:t>
      </w:r>
      <w:r w:rsidR="00A20519">
        <w:rPr>
          <w:rFonts w:cstheme="minorHAnsi"/>
          <w:highlight w:val="yellow"/>
        </w:rPr>
        <w:t>VGES2B</w:t>
      </w:r>
      <w:r w:rsidR="00EE7119" w:rsidRPr="00F169FE">
        <w:rPr>
          <w:rFonts w:cstheme="minorHAnsi"/>
          <w:highlight w:val="yellow"/>
        </w:rPr>
        <w:t>]</w:t>
      </w:r>
    </w:p>
    <w:p w14:paraId="205CB62C" w14:textId="00AD638D" w:rsidR="00312CD5" w:rsidRPr="00D07126" w:rsidRDefault="00D803A4" w:rsidP="00D803A4">
      <w:pPr>
        <w:pBdr>
          <w:bottom w:val="single" w:sz="6" w:space="1" w:color="auto"/>
        </w:pBdr>
        <w:rPr>
          <w:rFonts w:cstheme="minorHAnsi"/>
        </w:rPr>
      </w:pPr>
      <w:r w:rsidRPr="00D07126">
        <w:rPr>
          <w:rFonts w:cstheme="minorHAnsi"/>
          <w:b/>
        </w:rPr>
        <w:t>ADL d</w:t>
      </w:r>
      <w:r w:rsidR="00312CD5" w:rsidRPr="00D07126">
        <w:rPr>
          <w:rFonts w:cstheme="minorHAnsi"/>
          <w:b/>
        </w:rPr>
        <w:t>ocent</w:t>
      </w:r>
      <w:r w:rsidR="00B620BA" w:rsidRPr="00D07126">
        <w:rPr>
          <w:rFonts w:cstheme="minorHAnsi"/>
        </w:rPr>
        <w:t xml:space="preserve">: </w:t>
      </w:r>
      <w:r w:rsidR="00EE7119" w:rsidRPr="00F169FE">
        <w:rPr>
          <w:rFonts w:cstheme="minorHAnsi"/>
          <w:highlight w:val="yellow"/>
        </w:rPr>
        <w:t>[</w:t>
      </w:r>
      <w:r w:rsidR="00A20519">
        <w:rPr>
          <w:rFonts w:cstheme="minorHAnsi"/>
          <w:highlight w:val="yellow"/>
        </w:rPr>
        <w:t>Petra de Graaff</w:t>
      </w:r>
      <w:r w:rsidR="00EE7119" w:rsidRPr="00F169FE">
        <w:rPr>
          <w:rFonts w:cstheme="minorHAnsi"/>
          <w:highlight w:val="yellow"/>
        </w:rPr>
        <w:t>]</w:t>
      </w:r>
    </w:p>
    <w:p w14:paraId="20518D0C" w14:textId="4A45BE62" w:rsidR="00136D14" w:rsidRPr="00D07126" w:rsidRDefault="00C92982" w:rsidP="00B92967">
      <w:pPr>
        <w:rPr>
          <w:rFonts w:cstheme="minorHAnsi"/>
          <w:b/>
          <w:bCs/>
          <w:sz w:val="2"/>
          <w:szCs w:val="2"/>
        </w:rPr>
      </w:pPr>
      <w:r w:rsidRPr="00D07126">
        <w:rPr>
          <w:rFonts w:cstheme="minorHAnsi"/>
          <w:b/>
          <w:bCs/>
        </w:rPr>
        <w:tab/>
      </w:r>
      <w:r w:rsidRPr="00D07126">
        <w:rPr>
          <w:rFonts w:cstheme="minorHAnsi"/>
          <w:b/>
          <w:bCs/>
        </w:rPr>
        <w:tab/>
      </w:r>
    </w:p>
    <w:tbl>
      <w:tblPr>
        <w:tblStyle w:val="Tabelraster"/>
        <w:tblW w:w="10974" w:type="dxa"/>
        <w:jc w:val="center"/>
        <w:tblLook w:val="04A0" w:firstRow="1" w:lastRow="0" w:firstColumn="1" w:lastColumn="0" w:noHBand="0" w:noVBand="1"/>
      </w:tblPr>
      <w:tblGrid>
        <w:gridCol w:w="6516"/>
        <w:gridCol w:w="4458"/>
      </w:tblGrid>
      <w:tr w:rsidR="00D07126" w:rsidRPr="00D07126" w14:paraId="1E9909E5" w14:textId="77777777" w:rsidTr="00C630D1">
        <w:trPr>
          <w:jc w:val="center"/>
        </w:trPr>
        <w:tc>
          <w:tcPr>
            <w:tcW w:w="10974" w:type="dxa"/>
            <w:gridSpan w:val="2"/>
            <w:shd w:val="clear" w:color="auto" w:fill="CC0033"/>
          </w:tcPr>
          <w:p w14:paraId="078D65FA" w14:textId="77777777" w:rsidR="00D07126" w:rsidRPr="00D07126" w:rsidRDefault="00D07126" w:rsidP="00D07126">
            <w:pPr>
              <w:jc w:val="center"/>
              <w:rPr>
                <w:rFonts w:cstheme="minorHAnsi"/>
                <w:b/>
                <w:bCs/>
                <w:color w:val="FFFFFF" w:themeColor="background1"/>
                <w:sz w:val="16"/>
                <w:szCs w:val="16"/>
              </w:rPr>
            </w:pPr>
          </w:p>
          <w:p w14:paraId="41591047" w14:textId="7FE17689" w:rsidR="00D07126" w:rsidRDefault="00D07126" w:rsidP="00D07126">
            <w:pPr>
              <w:jc w:val="center"/>
              <w:rPr>
                <w:rFonts w:cstheme="minorHAnsi"/>
                <w:b/>
                <w:bCs/>
                <w:color w:val="FFFFFF" w:themeColor="background1"/>
                <w:sz w:val="36"/>
                <w:szCs w:val="36"/>
              </w:rPr>
            </w:pPr>
            <w:r w:rsidRPr="00D07126">
              <w:rPr>
                <w:rFonts w:cstheme="minorHAnsi"/>
                <w:b/>
                <w:bCs/>
                <w:color w:val="FFFFFF" w:themeColor="background1"/>
                <w:sz w:val="36"/>
                <w:szCs w:val="36"/>
              </w:rPr>
              <w:t>Afvinklijst voorwaardelijke onderdelen*:</w:t>
            </w:r>
          </w:p>
          <w:p w14:paraId="7F9B3231" w14:textId="77777777" w:rsidR="00D07126" w:rsidRDefault="00D07126" w:rsidP="002822AA">
            <w:pPr>
              <w:jc w:val="center"/>
              <w:rPr>
                <w:rFonts w:cstheme="minorHAnsi"/>
                <w:color w:val="FFFFFF" w:themeColor="background1"/>
              </w:rPr>
            </w:pPr>
            <w:r w:rsidRPr="00D07126">
              <w:rPr>
                <w:rFonts w:cstheme="minorHAnsi"/>
                <w:b/>
                <w:bCs/>
                <w:color w:val="FFFFFF" w:themeColor="background1"/>
              </w:rPr>
              <w:t>*</w:t>
            </w:r>
            <w:r w:rsidRPr="00D07126">
              <w:rPr>
                <w:rFonts w:cstheme="minorHAnsi"/>
                <w:color w:val="FFFFFF" w:themeColor="background1"/>
              </w:rPr>
              <w:t>Als deze onderdelen niet duidelijk zichtbaar zijn in het leerarrangement, is de beoordeling automatisch onvoldoende.</w:t>
            </w:r>
          </w:p>
          <w:p w14:paraId="3CCCF9D4" w14:textId="3C46B504" w:rsidR="00D07126" w:rsidRPr="00D07126" w:rsidRDefault="00D07126" w:rsidP="002822AA">
            <w:pPr>
              <w:jc w:val="center"/>
              <w:rPr>
                <w:rFonts w:eastAsia="Yu Mincho" w:cstheme="minorHAnsi"/>
                <w:color w:val="FFFFFF" w:themeColor="background1"/>
                <w:lang w:eastAsia="ja-JP"/>
              </w:rPr>
            </w:pPr>
          </w:p>
        </w:tc>
      </w:tr>
      <w:tr w:rsidR="00F52709" w:rsidRPr="00D07126" w14:paraId="62F9851F" w14:textId="77777777" w:rsidTr="00D9170D">
        <w:trPr>
          <w:jc w:val="center"/>
        </w:trPr>
        <w:tc>
          <w:tcPr>
            <w:tcW w:w="6516" w:type="dxa"/>
            <w:shd w:val="clear" w:color="auto" w:fill="CC0033"/>
          </w:tcPr>
          <w:p w14:paraId="765BE8D4" w14:textId="3BF21DF0" w:rsidR="00F52709" w:rsidRPr="00D07126" w:rsidRDefault="00F52709" w:rsidP="002822AA">
            <w:pPr>
              <w:jc w:val="center"/>
              <w:rPr>
                <w:rFonts w:eastAsia="Yu Mincho" w:cstheme="minorHAnsi"/>
                <w:color w:val="FFFFFF" w:themeColor="background1"/>
                <w:lang w:eastAsia="ja-JP"/>
              </w:rPr>
            </w:pPr>
            <w:r w:rsidRPr="00D07126">
              <w:rPr>
                <w:rFonts w:eastAsia="Yu Mincho" w:cstheme="minorHAnsi"/>
                <w:color w:val="FFFFFF" w:themeColor="background1"/>
                <w:lang w:eastAsia="ja-JP"/>
              </w:rPr>
              <w:t>Onderdeel:</w:t>
            </w:r>
          </w:p>
        </w:tc>
        <w:tc>
          <w:tcPr>
            <w:tcW w:w="4458" w:type="dxa"/>
            <w:shd w:val="clear" w:color="auto" w:fill="CC0033"/>
          </w:tcPr>
          <w:p w14:paraId="3F00105E" w14:textId="7E473D2F" w:rsidR="00F52709" w:rsidRPr="00D07126" w:rsidRDefault="00F52709" w:rsidP="002822AA">
            <w:pPr>
              <w:jc w:val="center"/>
              <w:rPr>
                <w:rFonts w:eastAsia="Yu Mincho" w:cstheme="minorHAnsi"/>
                <w:color w:val="FFFFFF" w:themeColor="background1"/>
                <w:lang w:eastAsia="ja-JP"/>
              </w:rPr>
            </w:pPr>
            <w:r w:rsidRPr="00D07126">
              <w:rPr>
                <w:rFonts w:eastAsia="Yu Mincho" w:cstheme="minorHAnsi"/>
                <w:color w:val="FFFFFF" w:themeColor="background1"/>
                <w:lang w:eastAsia="ja-JP"/>
              </w:rPr>
              <w:t>Aanwezig in het leerarrangement?</w:t>
            </w:r>
          </w:p>
        </w:tc>
      </w:tr>
      <w:tr w:rsidR="00F52709" w:rsidRPr="00D07126" w14:paraId="39206C88" w14:textId="77777777" w:rsidTr="00D9170D">
        <w:trPr>
          <w:jc w:val="center"/>
        </w:trPr>
        <w:tc>
          <w:tcPr>
            <w:tcW w:w="6516" w:type="dxa"/>
          </w:tcPr>
          <w:p w14:paraId="31605295" w14:textId="06C45192" w:rsidR="00F52709" w:rsidRPr="00D07126" w:rsidRDefault="00F52709" w:rsidP="002822AA">
            <w:pPr>
              <w:rPr>
                <w:rFonts w:cstheme="minorHAnsi"/>
              </w:rPr>
            </w:pPr>
            <w:r w:rsidRPr="00D07126">
              <w:rPr>
                <w:rFonts w:cstheme="minorHAnsi"/>
              </w:rPr>
              <w:t xml:space="preserve">De leerdoelen zijn </w:t>
            </w:r>
            <w:r w:rsidR="00D07126">
              <w:rPr>
                <w:rFonts w:cstheme="minorHAnsi"/>
              </w:rPr>
              <w:t xml:space="preserve">eenvoudig </w:t>
            </w:r>
            <w:r w:rsidRPr="00D07126">
              <w:rPr>
                <w:rFonts w:cstheme="minorHAnsi"/>
              </w:rPr>
              <w:t xml:space="preserve">te vinden in het </w:t>
            </w:r>
            <w:r w:rsidR="00FD3217">
              <w:rPr>
                <w:rFonts w:cstheme="minorHAnsi"/>
              </w:rPr>
              <w:t>leer</w:t>
            </w:r>
            <w:r w:rsidRPr="00D07126">
              <w:rPr>
                <w:rFonts w:cstheme="minorHAnsi"/>
              </w:rPr>
              <w:t>arrangement.</w:t>
            </w:r>
          </w:p>
        </w:tc>
        <w:tc>
          <w:tcPr>
            <w:tcW w:w="4458" w:type="dxa"/>
          </w:tcPr>
          <w:p w14:paraId="574CEF80" w14:textId="6ABE4080" w:rsidR="00F52709" w:rsidRPr="00FD3217" w:rsidRDefault="00F52709" w:rsidP="00F52709">
            <w:pPr>
              <w:jc w:val="center"/>
              <w:rPr>
                <w:rFonts w:cstheme="minorHAnsi"/>
              </w:rPr>
            </w:pPr>
            <w:r w:rsidRPr="00FD3217">
              <w:rPr>
                <w:rFonts w:cstheme="minorHAnsi"/>
                <w:highlight w:val="yellow"/>
              </w:rPr>
              <w:t xml:space="preserve">Ja </w:t>
            </w:r>
          </w:p>
        </w:tc>
      </w:tr>
      <w:tr w:rsidR="00F52709" w:rsidRPr="00D07126" w14:paraId="5D33DBCE" w14:textId="77777777" w:rsidTr="00D9170D">
        <w:trPr>
          <w:jc w:val="center"/>
        </w:trPr>
        <w:tc>
          <w:tcPr>
            <w:tcW w:w="6516" w:type="dxa"/>
          </w:tcPr>
          <w:p w14:paraId="27B4C71E" w14:textId="17D56D53" w:rsidR="00F52709" w:rsidRPr="00D07126" w:rsidRDefault="00F52709" w:rsidP="00F52709">
            <w:pPr>
              <w:rPr>
                <w:rFonts w:cstheme="minorHAnsi"/>
              </w:rPr>
            </w:pPr>
            <w:r w:rsidRPr="00D07126">
              <w:rPr>
                <w:rFonts w:cstheme="minorHAnsi"/>
              </w:rPr>
              <w:t>Er vindt duidelijk differentiatie op 3 niveaus plaats: Er is 1. Remediërend materiaal (Extra hulp), 2. Regulier materiaal en 3. Verrijkend/uitdagend materiaal (Extra uitdaging</w:t>
            </w:r>
            <w:r w:rsidR="00F169FE">
              <w:rPr>
                <w:rFonts w:cstheme="minorHAnsi"/>
              </w:rPr>
              <w:t>/verdieping</w:t>
            </w:r>
            <w:r w:rsidRPr="00D07126">
              <w:rPr>
                <w:rFonts w:cstheme="minorHAnsi"/>
              </w:rPr>
              <w:t>)</w:t>
            </w:r>
            <w:r w:rsidR="00FD3217">
              <w:rPr>
                <w:rFonts w:cstheme="minorHAnsi"/>
              </w:rPr>
              <w:t xml:space="preserve"> aanwezig in het leerarrangement</w:t>
            </w:r>
            <w:r w:rsidRPr="00D07126">
              <w:rPr>
                <w:rFonts w:cstheme="minorHAnsi"/>
              </w:rPr>
              <w:t>.</w:t>
            </w:r>
          </w:p>
          <w:p w14:paraId="032687F1" w14:textId="77777777" w:rsidR="00F52709" w:rsidRPr="00D07126" w:rsidRDefault="00F52709" w:rsidP="002822AA">
            <w:pPr>
              <w:rPr>
                <w:rFonts w:cstheme="minorHAnsi"/>
              </w:rPr>
            </w:pPr>
          </w:p>
        </w:tc>
        <w:tc>
          <w:tcPr>
            <w:tcW w:w="4458" w:type="dxa"/>
          </w:tcPr>
          <w:p w14:paraId="356B1055" w14:textId="77777777" w:rsidR="00D9170D" w:rsidRDefault="00D9170D" w:rsidP="00F52709">
            <w:pPr>
              <w:jc w:val="center"/>
              <w:rPr>
                <w:rFonts w:cstheme="minorHAnsi"/>
                <w:highlight w:val="yellow"/>
              </w:rPr>
            </w:pPr>
          </w:p>
          <w:p w14:paraId="28DA1213" w14:textId="77777777" w:rsidR="00D9170D" w:rsidRDefault="00D9170D" w:rsidP="00F52709">
            <w:pPr>
              <w:jc w:val="center"/>
              <w:rPr>
                <w:rFonts w:cstheme="minorHAnsi"/>
                <w:highlight w:val="yellow"/>
              </w:rPr>
            </w:pPr>
          </w:p>
          <w:p w14:paraId="7839D1D5" w14:textId="795A5C76" w:rsidR="00F52709" w:rsidRPr="00FD3217" w:rsidRDefault="00F52709" w:rsidP="00F52709">
            <w:pPr>
              <w:jc w:val="center"/>
              <w:rPr>
                <w:rFonts w:cstheme="minorHAnsi"/>
                <w:highlight w:val="yellow"/>
              </w:rPr>
            </w:pPr>
            <w:r w:rsidRPr="00FD3217">
              <w:rPr>
                <w:rFonts w:cstheme="minorHAnsi"/>
                <w:highlight w:val="yellow"/>
              </w:rPr>
              <w:t xml:space="preserve">Ja </w:t>
            </w:r>
          </w:p>
        </w:tc>
      </w:tr>
      <w:tr w:rsidR="00F52709" w:rsidRPr="00D07126" w14:paraId="665F3D92" w14:textId="77777777" w:rsidTr="00D9170D">
        <w:trPr>
          <w:jc w:val="center"/>
        </w:trPr>
        <w:tc>
          <w:tcPr>
            <w:tcW w:w="6516" w:type="dxa"/>
          </w:tcPr>
          <w:p w14:paraId="7A15CFBF" w14:textId="1E0D3776" w:rsidR="00F52709" w:rsidRPr="00D07126" w:rsidRDefault="00F52709" w:rsidP="00F52709">
            <w:pPr>
              <w:rPr>
                <w:rFonts w:cstheme="minorHAnsi"/>
              </w:rPr>
            </w:pPr>
            <w:r w:rsidRPr="00D07126">
              <w:rPr>
                <w:rFonts w:cstheme="minorHAnsi"/>
              </w:rPr>
              <w:t xml:space="preserve">Er zijn minstens 2 externe (ingesloten) digitale tools (Google Forms, Microsoft Forms en YouTube tellen hierbij </w:t>
            </w:r>
            <w:r w:rsidRPr="00D07126">
              <w:rPr>
                <w:rFonts w:cstheme="minorHAnsi"/>
                <w:b/>
                <w:bCs/>
                <w:u w:val="single"/>
              </w:rPr>
              <w:t>niet</w:t>
            </w:r>
            <w:r w:rsidRPr="00D07126">
              <w:rPr>
                <w:rFonts w:cstheme="minorHAnsi"/>
              </w:rPr>
              <w:t xml:space="preserve"> mee)</w:t>
            </w:r>
            <w:r w:rsidR="00FD3217">
              <w:rPr>
                <w:rFonts w:cstheme="minorHAnsi"/>
              </w:rPr>
              <w:t xml:space="preserve"> aanwezig in het leerarrangement</w:t>
            </w:r>
            <w:r w:rsidRPr="00D07126">
              <w:rPr>
                <w:rFonts w:cstheme="minorHAnsi"/>
              </w:rPr>
              <w:t>.</w:t>
            </w:r>
          </w:p>
          <w:p w14:paraId="62BCBD8D" w14:textId="77777777" w:rsidR="00F52709" w:rsidRPr="00D07126" w:rsidRDefault="00F52709" w:rsidP="002822AA">
            <w:pPr>
              <w:rPr>
                <w:rFonts w:cstheme="minorHAnsi"/>
              </w:rPr>
            </w:pPr>
          </w:p>
        </w:tc>
        <w:tc>
          <w:tcPr>
            <w:tcW w:w="4458" w:type="dxa"/>
          </w:tcPr>
          <w:p w14:paraId="40308BB8" w14:textId="77777777" w:rsidR="00D9170D" w:rsidRDefault="00D9170D" w:rsidP="00F52709">
            <w:pPr>
              <w:jc w:val="center"/>
              <w:rPr>
                <w:rFonts w:cstheme="minorHAnsi"/>
                <w:highlight w:val="yellow"/>
              </w:rPr>
            </w:pPr>
          </w:p>
          <w:p w14:paraId="6AC8682D" w14:textId="77777777" w:rsidR="00D9170D" w:rsidRDefault="00D9170D" w:rsidP="00F52709">
            <w:pPr>
              <w:jc w:val="center"/>
              <w:rPr>
                <w:rFonts w:cstheme="minorHAnsi"/>
                <w:highlight w:val="yellow"/>
              </w:rPr>
            </w:pPr>
          </w:p>
          <w:p w14:paraId="3F709156" w14:textId="2294EFBD" w:rsidR="00F52709" w:rsidRDefault="00F52709" w:rsidP="00F52709">
            <w:pPr>
              <w:jc w:val="center"/>
              <w:rPr>
                <w:rFonts w:cstheme="minorHAnsi"/>
                <w:highlight w:val="yellow"/>
              </w:rPr>
            </w:pPr>
            <w:r w:rsidRPr="00FD3217">
              <w:rPr>
                <w:rFonts w:cstheme="minorHAnsi"/>
                <w:highlight w:val="yellow"/>
              </w:rPr>
              <w:t xml:space="preserve">Ja </w:t>
            </w:r>
          </w:p>
          <w:p w14:paraId="4AB629E6" w14:textId="77777777" w:rsidR="00D9170D" w:rsidRDefault="00D9170D" w:rsidP="00F52709">
            <w:pPr>
              <w:jc w:val="center"/>
              <w:rPr>
                <w:rFonts w:cstheme="minorHAnsi"/>
                <w:highlight w:val="yellow"/>
              </w:rPr>
            </w:pPr>
          </w:p>
          <w:p w14:paraId="7DC0BEA8" w14:textId="09778F03" w:rsidR="00D9170D" w:rsidRPr="00FD3217" w:rsidRDefault="00D9170D" w:rsidP="00F52709">
            <w:pPr>
              <w:jc w:val="center"/>
              <w:rPr>
                <w:rFonts w:cstheme="minorHAnsi"/>
                <w:highlight w:val="yellow"/>
              </w:rPr>
            </w:pPr>
          </w:p>
        </w:tc>
      </w:tr>
      <w:tr w:rsidR="00F52709" w:rsidRPr="00D07126" w14:paraId="29A75C29" w14:textId="77777777" w:rsidTr="00D9170D">
        <w:trPr>
          <w:jc w:val="center"/>
        </w:trPr>
        <w:tc>
          <w:tcPr>
            <w:tcW w:w="6516" w:type="dxa"/>
          </w:tcPr>
          <w:p w14:paraId="51F1F4B0" w14:textId="5F4FBBD6" w:rsidR="00F52709" w:rsidRPr="00D07126" w:rsidRDefault="00F52709" w:rsidP="00F52709">
            <w:pPr>
              <w:rPr>
                <w:rFonts w:cstheme="minorHAnsi"/>
              </w:rPr>
            </w:pPr>
            <w:r w:rsidRPr="00D07126">
              <w:rPr>
                <w:rFonts w:cstheme="minorHAnsi"/>
              </w:rPr>
              <w:t xml:space="preserve">De eindtoets </w:t>
            </w:r>
            <w:r w:rsidR="002B0BD9">
              <w:rPr>
                <w:rFonts w:cstheme="minorHAnsi"/>
              </w:rPr>
              <w:t xml:space="preserve">van het leerarrangement </w:t>
            </w:r>
            <w:r w:rsidRPr="00D07126">
              <w:rPr>
                <w:rFonts w:cstheme="minorHAnsi"/>
              </w:rPr>
              <w:t>wordt aangeboden in Google Forms óf in Microsoft Forms.</w:t>
            </w:r>
            <w:r w:rsidR="002B0BD9">
              <w:rPr>
                <w:rFonts w:cstheme="minorHAnsi"/>
              </w:rPr>
              <w:t xml:space="preserve"> De eindtoets sluit aan op de leerdoelen.</w:t>
            </w:r>
          </w:p>
          <w:p w14:paraId="75EDC1A4" w14:textId="77777777" w:rsidR="00F52709" w:rsidRPr="00D07126" w:rsidRDefault="00F52709" w:rsidP="002822AA">
            <w:pPr>
              <w:rPr>
                <w:rFonts w:cstheme="minorHAnsi"/>
              </w:rPr>
            </w:pPr>
          </w:p>
        </w:tc>
        <w:tc>
          <w:tcPr>
            <w:tcW w:w="4458" w:type="dxa"/>
          </w:tcPr>
          <w:p w14:paraId="3FD3D8E3" w14:textId="77777777" w:rsidR="00D9170D" w:rsidRDefault="00D9170D" w:rsidP="00F52709">
            <w:pPr>
              <w:jc w:val="center"/>
              <w:rPr>
                <w:rFonts w:cstheme="minorHAnsi"/>
                <w:highlight w:val="yellow"/>
              </w:rPr>
            </w:pPr>
          </w:p>
          <w:p w14:paraId="3D2AAFCF" w14:textId="4050E95B" w:rsidR="00F52709" w:rsidRPr="00FD3217" w:rsidRDefault="00777E62" w:rsidP="00F52709">
            <w:pPr>
              <w:jc w:val="center"/>
              <w:rPr>
                <w:rFonts w:cstheme="minorHAnsi"/>
                <w:highlight w:val="yellow"/>
              </w:rPr>
            </w:pPr>
            <w:r>
              <w:rPr>
                <w:rFonts w:cstheme="minorHAnsi"/>
                <w:highlight w:val="yellow"/>
              </w:rPr>
              <w:t>Nee</w:t>
            </w:r>
          </w:p>
        </w:tc>
      </w:tr>
      <w:tr w:rsidR="00F52709" w:rsidRPr="00D07126" w14:paraId="16721C32" w14:textId="77777777" w:rsidTr="00D9170D">
        <w:trPr>
          <w:jc w:val="center"/>
        </w:trPr>
        <w:tc>
          <w:tcPr>
            <w:tcW w:w="6516" w:type="dxa"/>
          </w:tcPr>
          <w:p w14:paraId="6B60F2A9" w14:textId="58782568" w:rsidR="00F52709" w:rsidRPr="00D07126" w:rsidRDefault="00F52709" w:rsidP="00F52709">
            <w:pPr>
              <w:rPr>
                <w:rFonts w:cstheme="minorHAnsi"/>
              </w:rPr>
            </w:pPr>
            <w:r w:rsidRPr="00D07126">
              <w:rPr>
                <w:rFonts w:cstheme="minorHAnsi"/>
              </w:rPr>
              <w:t>Er is minstens 1 zelfgemaakte werkende kennisclip ingesloten in het leerarrangement.</w:t>
            </w:r>
          </w:p>
        </w:tc>
        <w:tc>
          <w:tcPr>
            <w:tcW w:w="4458" w:type="dxa"/>
          </w:tcPr>
          <w:p w14:paraId="1ADFEB85" w14:textId="77777777" w:rsidR="00D9170D" w:rsidRDefault="00D9170D" w:rsidP="00F52709">
            <w:pPr>
              <w:jc w:val="center"/>
              <w:rPr>
                <w:rFonts w:cstheme="minorHAnsi"/>
                <w:highlight w:val="yellow"/>
              </w:rPr>
            </w:pPr>
          </w:p>
          <w:p w14:paraId="1061F915" w14:textId="089C31E6" w:rsidR="00F52709" w:rsidRDefault="00777E62" w:rsidP="00F52709">
            <w:pPr>
              <w:jc w:val="center"/>
              <w:rPr>
                <w:rFonts w:cstheme="minorHAnsi"/>
                <w:highlight w:val="yellow"/>
              </w:rPr>
            </w:pPr>
            <w:r>
              <w:rPr>
                <w:rFonts w:cstheme="minorHAnsi"/>
                <w:highlight w:val="yellow"/>
              </w:rPr>
              <w:t>Je kennisclip mag max 7 minuten zijn</w:t>
            </w:r>
            <w:r w:rsidR="00F52709" w:rsidRPr="00FD3217">
              <w:rPr>
                <w:rFonts w:cstheme="minorHAnsi"/>
                <w:highlight w:val="yellow"/>
              </w:rPr>
              <w:t xml:space="preserve"> </w:t>
            </w:r>
          </w:p>
          <w:p w14:paraId="014A3223" w14:textId="1B5B15D9" w:rsidR="00D9170D" w:rsidRPr="00FD3217" w:rsidRDefault="00D9170D" w:rsidP="00F52709">
            <w:pPr>
              <w:jc w:val="center"/>
              <w:rPr>
                <w:rFonts w:cstheme="minorHAnsi"/>
                <w:highlight w:val="yellow"/>
              </w:rPr>
            </w:pPr>
          </w:p>
        </w:tc>
      </w:tr>
      <w:tr w:rsidR="00F52709" w:rsidRPr="00D07126" w14:paraId="1F2FD53C" w14:textId="77777777" w:rsidTr="00D9170D">
        <w:trPr>
          <w:jc w:val="center"/>
        </w:trPr>
        <w:tc>
          <w:tcPr>
            <w:tcW w:w="6516" w:type="dxa"/>
          </w:tcPr>
          <w:p w14:paraId="300768C9" w14:textId="5EC65FA5" w:rsidR="00F52709" w:rsidRPr="00D07126" w:rsidRDefault="00F52709" w:rsidP="00F52709">
            <w:pPr>
              <w:rPr>
                <w:rFonts w:cstheme="minorHAnsi"/>
              </w:rPr>
            </w:pPr>
            <w:r w:rsidRPr="00D07126">
              <w:rPr>
                <w:rFonts w:cstheme="minorHAnsi"/>
              </w:rPr>
              <w:t xml:space="preserve">Er is een duidelijke bronnenlijst in het </w:t>
            </w:r>
            <w:r w:rsidR="002B0BD9">
              <w:rPr>
                <w:rFonts w:cstheme="minorHAnsi"/>
              </w:rPr>
              <w:t>leer</w:t>
            </w:r>
            <w:r w:rsidRPr="00D07126">
              <w:rPr>
                <w:rFonts w:cstheme="minorHAnsi"/>
              </w:rPr>
              <w:t>arrangement te vinden.</w:t>
            </w:r>
          </w:p>
        </w:tc>
        <w:tc>
          <w:tcPr>
            <w:tcW w:w="4458" w:type="dxa"/>
          </w:tcPr>
          <w:p w14:paraId="274BBA1E" w14:textId="553B33BC" w:rsidR="00F52709" w:rsidRPr="00FD3217" w:rsidRDefault="00F52709" w:rsidP="00F52709">
            <w:pPr>
              <w:jc w:val="center"/>
              <w:rPr>
                <w:rFonts w:cstheme="minorHAnsi"/>
                <w:highlight w:val="yellow"/>
              </w:rPr>
            </w:pPr>
            <w:r w:rsidRPr="00FD3217">
              <w:rPr>
                <w:rFonts w:cstheme="minorHAnsi"/>
                <w:highlight w:val="yellow"/>
              </w:rPr>
              <w:t xml:space="preserve">Ja </w:t>
            </w:r>
          </w:p>
        </w:tc>
      </w:tr>
    </w:tbl>
    <w:p w14:paraId="686E10CB" w14:textId="77777777" w:rsidR="00D9170D" w:rsidRPr="00D9170D" w:rsidRDefault="00D9170D" w:rsidP="00D9170D">
      <w:pPr>
        <w:jc w:val="center"/>
        <w:rPr>
          <w:b/>
          <w:bCs/>
          <w:sz w:val="2"/>
          <w:szCs w:val="2"/>
        </w:rPr>
      </w:pPr>
    </w:p>
    <w:tbl>
      <w:tblPr>
        <w:tblStyle w:val="Tabelraster"/>
        <w:tblW w:w="11341" w:type="dxa"/>
        <w:tblInd w:w="-431" w:type="dxa"/>
        <w:tblLayout w:type="fixed"/>
        <w:tblLook w:val="04A0" w:firstRow="1" w:lastRow="0" w:firstColumn="1" w:lastColumn="0" w:noHBand="0" w:noVBand="1"/>
      </w:tblPr>
      <w:tblGrid>
        <w:gridCol w:w="3445"/>
        <w:gridCol w:w="4069"/>
        <w:gridCol w:w="3827"/>
      </w:tblGrid>
      <w:tr w:rsidR="00DF4CA9" w:rsidRPr="00D07126" w14:paraId="04FA3F74" w14:textId="77777777" w:rsidTr="00733D6C">
        <w:tc>
          <w:tcPr>
            <w:tcW w:w="3445" w:type="dxa"/>
            <w:shd w:val="clear" w:color="auto" w:fill="CC0033"/>
          </w:tcPr>
          <w:p w14:paraId="6BC2BE93" w14:textId="0F98F77A" w:rsidR="00DF4CA9" w:rsidRDefault="00831AAC" w:rsidP="001052EA">
            <w:pPr>
              <w:jc w:val="center"/>
              <w:rPr>
                <w:rFonts w:eastAsia="Yu Mincho" w:cstheme="minorHAnsi"/>
                <w:color w:val="FFFFFF" w:themeColor="background1"/>
                <w:lang w:eastAsia="ja-JP"/>
              </w:rPr>
            </w:pPr>
            <w:r>
              <w:rPr>
                <w:rFonts w:eastAsia="Yu Mincho" w:cstheme="minorHAnsi"/>
                <w:color w:val="FFFFFF" w:themeColor="background1"/>
                <w:lang w:eastAsia="ja-JP"/>
              </w:rPr>
              <w:t>Boven gemiddeld</w:t>
            </w:r>
            <w:r w:rsidR="00D836CD">
              <w:rPr>
                <w:rFonts w:eastAsia="Yu Mincho" w:cstheme="minorHAnsi"/>
                <w:color w:val="FFFFFF" w:themeColor="background1"/>
                <w:lang w:eastAsia="ja-JP"/>
              </w:rPr>
              <w:t>,</w:t>
            </w:r>
          </w:p>
          <w:p w14:paraId="44210FE8" w14:textId="27EAA005" w:rsidR="00D836CD" w:rsidRPr="00D07126" w:rsidRDefault="00D836CD" w:rsidP="001052EA">
            <w:pPr>
              <w:jc w:val="center"/>
              <w:rPr>
                <w:rFonts w:eastAsia="Yu Mincho" w:cstheme="minorHAnsi"/>
                <w:color w:val="FFFFFF" w:themeColor="background1"/>
                <w:lang w:eastAsia="ja-JP"/>
              </w:rPr>
            </w:pPr>
            <w:r>
              <w:rPr>
                <w:rFonts w:eastAsia="Yu Mincho" w:cstheme="minorHAnsi"/>
                <w:color w:val="FFFFFF" w:themeColor="background1"/>
                <w:lang w:eastAsia="ja-JP"/>
              </w:rPr>
              <w:t>Feedback:</w:t>
            </w:r>
          </w:p>
        </w:tc>
        <w:tc>
          <w:tcPr>
            <w:tcW w:w="4069" w:type="dxa"/>
            <w:shd w:val="clear" w:color="auto" w:fill="CC0033"/>
          </w:tcPr>
          <w:p w14:paraId="436C1671" w14:textId="6ED96390" w:rsidR="00DF4CA9" w:rsidRPr="00D07126" w:rsidRDefault="00831AAC" w:rsidP="001052EA">
            <w:pPr>
              <w:jc w:val="center"/>
              <w:rPr>
                <w:rFonts w:eastAsia="Yu Mincho" w:cstheme="minorHAnsi"/>
                <w:color w:val="FFFFFF" w:themeColor="background1"/>
                <w:lang w:eastAsia="ja-JP"/>
              </w:rPr>
            </w:pPr>
            <w:r>
              <w:rPr>
                <w:rFonts w:eastAsia="Yu Mincho" w:cstheme="minorHAnsi"/>
                <w:color w:val="FFFFFF" w:themeColor="background1"/>
                <w:lang w:eastAsia="ja-JP"/>
              </w:rPr>
              <w:t>Onderdeel:</w:t>
            </w:r>
          </w:p>
        </w:tc>
        <w:tc>
          <w:tcPr>
            <w:tcW w:w="3827" w:type="dxa"/>
            <w:shd w:val="clear" w:color="auto" w:fill="CC0033"/>
          </w:tcPr>
          <w:p w14:paraId="6622D5BE" w14:textId="77777777" w:rsidR="00DF4CA9" w:rsidRDefault="00831AAC" w:rsidP="001052EA">
            <w:pPr>
              <w:jc w:val="center"/>
              <w:rPr>
                <w:rFonts w:eastAsia="Yu Mincho" w:cstheme="minorHAnsi"/>
                <w:color w:val="FFFFFF" w:themeColor="background1"/>
                <w:lang w:eastAsia="ja-JP"/>
              </w:rPr>
            </w:pPr>
            <w:r>
              <w:rPr>
                <w:rFonts w:eastAsia="Yu Mincho" w:cstheme="minorHAnsi"/>
                <w:color w:val="FFFFFF" w:themeColor="background1"/>
                <w:lang w:eastAsia="ja-JP"/>
              </w:rPr>
              <w:t>Behoeft nog aandacht</w:t>
            </w:r>
            <w:r w:rsidR="00D836CD">
              <w:rPr>
                <w:rFonts w:eastAsia="Yu Mincho" w:cstheme="minorHAnsi"/>
                <w:color w:val="FFFFFF" w:themeColor="background1"/>
                <w:lang w:eastAsia="ja-JP"/>
              </w:rPr>
              <w:t>,</w:t>
            </w:r>
          </w:p>
          <w:p w14:paraId="24A5BAC1" w14:textId="602F3FC1" w:rsidR="00D836CD" w:rsidRPr="00D07126" w:rsidRDefault="00D836CD" w:rsidP="001052EA">
            <w:pPr>
              <w:jc w:val="center"/>
              <w:rPr>
                <w:rFonts w:eastAsia="Yu Mincho" w:cstheme="minorHAnsi"/>
                <w:color w:val="FFFFFF" w:themeColor="background1"/>
                <w:lang w:eastAsia="ja-JP"/>
              </w:rPr>
            </w:pPr>
            <w:r>
              <w:rPr>
                <w:rFonts w:eastAsia="Yu Mincho" w:cstheme="minorHAnsi"/>
                <w:color w:val="FFFFFF" w:themeColor="background1"/>
                <w:lang w:eastAsia="ja-JP"/>
              </w:rPr>
              <w:t>Feedback:</w:t>
            </w:r>
          </w:p>
        </w:tc>
      </w:tr>
      <w:tr w:rsidR="00D41E1F" w:rsidRPr="00D07126" w14:paraId="45B8E35C" w14:textId="77777777" w:rsidTr="00733D6C">
        <w:tc>
          <w:tcPr>
            <w:tcW w:w="3445" w:type="dxa"/>
          </w:tcPr>
          <w:p w14:paraId="504F9A00" w14:textId="77777777" w:rsidR="00D41E1F" w:rsidRPr="001227A8" w:rsidRDefault="00D41E1F" w:rsidP="00D07126">
            <w:pPr>
              <w:jc w:val="center"/>
              <w:rPr>
                <w:rFonts w:cstheme="minorHAnsi"/>
              </w:rPr>
            </w:pPr>
          </w:p>
          <w:p w14:paraId="0C59D165" w14:textId="7B723542" w:rsidR="00D41E1F" w:rsidRDefault="00777E62" w:rsidP="00D07126">
            <w:pPr>
              <w:jc w:val="center"/>
              <w:rPr>
                <w:rFonts w:cstheme="minorHAnsi"/>
              </w:rPr>
            </w:pPr>
            <w:r>
              <w:rPr>
                <w:rFonts w:cstheme="minorHAnsi"/>
              </w:rPr>
              <w:t>Je hebt een hele leerzame wikiwijs gemaakt! Ik vind dat je volgorde logisch is. Ik vind het origineel dat je begint met een informatiefilmpje. Maar bedenk wel goed of je nu niet over de 50% zit.</w:t>
            </w:r>
          </w:p>
          <w:p w14:paraId="05E024A5" w14:textId="77777777" w:rsidR="00D9170D" w:rsidRDefault="00D9170D" w:rsidP="00D07126">
            <w:pPr>
              <w:jc w:val="center"/>
              <w:rPr>
                <w:rFonts w:cstheme="minorHAnsi"/>
              </w:rPr>
            </w:pPr>
          </w:p>
          <w:p w14:paraId="2FA9B4B2" w14:textId="6CC2BD2C" w:rsidR="00D9170D" w:rsidRPr="001227A8" w:rsidRDefault="00D9170D" w:rsidP="00D07126">
            <w:pPr>
              <w:jc w:val="center"/>
              <w:rPr>
                <w:rFonts w:cstheme="minorHAnsi"/>
              </w:rPr>
            </w:pPr>
          </w:p>
        </w:tc>
        <w:tc>
          <w:tcPr>
            <w:tcW w:w="4069" w:type="dxa"/>
          </w:tcPr>
          <w:p w14:paraId="1C85E4E3" w14:textId="7EA20DB5" w:rsidR="00D41E1F" w:rsidRPr="00D07126" w:rsidRDefault="00831AAC" w:rsidP="00831AAC">
            <w:pPr>
              <w:jc w:val="center"/>
              <w:rPr>
                <w:rFonts w:cstheme="minorHAnsi"/>
              </w:rPr>
            </w:pPr>
            <w:r>
              <w:rPr>
                <w:rFonts w:cstheme="minorHAnsi"/>
              </w:rPr>
              <w:t>Opbouw / inrichting van het leerarrangement</w:t>
            </w:r>
          </w:p>
        </w:tc>
        <w:tc>
          <w:tcPr>
            <w:tcW w:w="3827" w:type="dxa"/>
          </w:tcPr>
          <w:p w14:paraId="322D288E" w14:textId="77777777" w:rsidR="00D9170D" w:rsidRPr="001227A8" w:rsidRDefault="00D9170D" w:rsidP="00D9170D">
            <w:pPr>
              <w:jc w:val="center"/>
              <w:rPr>
                <w:rFonts w:cstheme="minorHAnsi"/>
              </w:rPr>
            </w:pPr>
          </w:p>
          <w:p w14:paraId="09799AD1" w14:textId="77777777" w:rsidR="00D9170D" w:rsidRDefault="00D9170D" w:rsidP="00D9170D">
            <w:pPr>
              <w:jc w:val="center"/>
              <w:rPr>
                <w:rFonts w:cstheme="minorHAnsi"/>
                <w:highlight w:val="yellow"/>
              </w:rPr>
            </w:pPr>
          </w:p>
          <w:p w14:paraId="1935057E" w14:textId="5395ABFE" w:rsidR="00D9170D" w:rsidRDefault="00777E62" w:rsidP="00D9170D">
            <w:pPr>
              <w:jc w:val="center"/>
              <w:rPr>
                <w:rFonts w:cstheme="minorHAnsi"/>
              </w:rPr>
            </w:pPr>
            <w:r>
              <w:rPr>
                <w:rFonts w:cstheme="minorHAnsi"/>
              </w:rPr>
              <w:t>Let op de 50%</w:t>
            </w:r>
          </w:p>
          <w:p w14:paraId="222063C7" w14:textId="77777777" w:rsidR="00D9170D" w:rsidRDefault="00D9170D" w:rsidP="00D9170D">
            <w:pPr>
              <w:jc w:val="center"/>
              <w:rPr>
                <w:rFonts w:cstheme="minorHAnsi"/>
              </w:rPr>
            </w:pPr>
          </w:p>
          <w:p w14:paraId="57AA923C" w14:textId="399F5FDB" w:rsidR="00D41E1F" w:rsidRPr="001227A8" w:rsidRDefault="00D41E1F" w:rsidP="00D07126">
            <w:pPr>
              <w:jc w:val="center"/>
              <w:rPr>
                <w:rFonts w:eastAsia="Yu Mincho" w:cstheme="minorHAnsi"/>
                <w:lang w:eastAsia="ja-JP"/>
              </w:rPr>
            </w:pPr>
          </w:p>
        </w:tc>
      </w:tr>
      <w:tr w:rsidR="00D41E1F" w:rsidRPr="00D07126" w14:paraId="7032A6BF" w14:textId="77777777" w:rsidTr="00733D6C">
        <w:tc>
          <w:tcPr>
            <w:tcW w:w="3445" w:type="dxa"/>
          </w:tcPr>
          <w:p w14:paraId="6F4C9F21" w14:textId="77777777" w:rsidR="00D9170D" w:rsidRPr="001227A8" w:rsidRDefault="00D9170D" w:rsidP="00D9170D">
            <w:pPr>
              <w:jc w:val="center"/>
              <w:rPr>
                <w:rFonts w:cstheme="minorHAnsi"/>
              </w:rPr>
            </w:pPr>
          </w:p>
          <w:p w14:paraId="2D22AC61" w14:textId="025D8F4A" w:rsidR="00D9170D" w:rsidRDefault="00777E62" w:rsidP="00D9170D">
            <w:pPr>
              <w:jc w:val="center"/>
              <w:rPr>
                <w:rFonts w:cstheme="minorHAnsi"/>
              </w:rPr>
            </w:pPr>
            <w:r>
              <w:rPr>
                <w:rFonts w:cstheme="minorHAnsi"/>
              </w:rPr>
              <w:t>Je leerdoelen zijn logisch.</w:t>
            </w:r>
          </w:p>
          <w:p w14:paraId="263BC7A0" w14:textId="77777777" w:rsidR="00D9170D" w:rsidRDefault="00D9170D" w:rsidP="00D9170D">
            <w:pPr>
              <w:jc w:val="center"/>
              <w:rPr>
                <w:rFonts w:cstheme="minorHAnsi"/>
              </w:rPr>
            </w:pPr>
          </w:p>
          <w:p w14:paraId="02839058" w14:textId="055D81E3" w:rsidR="00D41E1F" w:rsidRPr="001227A8" w:rsidRDefault="00D41E1F" w:rsidP="00D07126">
            <w:pPr>
              <w:jc w:val="center"/>
              <w:rPr>
                <w:rFonts w:cstheme="minorHAnsi"/>
              </w:rPr>
            </w:pPr>
          </w:p>
        </w:tc>
        <w:tc>
          <w:tcPr>
            <w:tcW w:w="4069" w:type="dxa"/>
          </w:tcPr>
          <w:p w14:paraId="0C453073" w14:textId="4CB6E2B2" w:rsidR="00D41E1F" w:rsidRPr="00D07126" w:rsidRDefault="00831AAC" w:rsidP="00831AAC">
            <w:pPr>
              <w:jc w:val="center"/>
              <w:rPr>
                <w:rFonts w:cstheme="minorHAnsi"/>
              </w:rPr>
            </w:pPr>
            <w:r>
              <w:rPr>
                <w:rFonts w:cstheme="minorHAnsi"/>
              </w:rPr>
              <w:t>Concreetheid / helderheid van de leerdoelen</w:t>
            </w:r>
            <w:r w:rsidR="00D9170D">
              <w:rPr>
                <w:rFonts w:cstheme="minorHAnsi"/>
              </w:rPr>
              <w:t xml:space="preserve"> en de a</w:t>
            </w:r>
            <w:r>
              <w:rPr>
                <w:rFonts w:cstheme="minorHAnsi"/>
              </w:rPr>
              <w:t>ansluiting op de eindtoets</w:t>
            </w:r>
          </w:p>
        </w:tc>
        <w:tc>
          <w:tcPr>
            <w:tcW w:w="3827" w:type="dxa"/>
          </w:tcPr>
          <w:p w14:paraId="132FC5C6" w14:textId="77777777" w:rsidR="00D9170D" w:rsidRPr="001227A8" w:rsidRDefault="00D9170D" w:rsidP="00D9170D">
            <w:pPr>
              <w:jc w:val="center"/>
              <w:rPr>
                <w:rFonts w:cstheme="minorHAnsi"/>
              </w:rPr>
            </w:pPr>
          </w:p>
          <w:p w14:paraId="2AC2FE58" w14:textId="77777777" w:rsidR="00D9170D" w:rsidRDefault="00D9170D" w:rsidP="00D9170D">
            <w:pPr>
              <w:jc w:val="center"/>
              <w:rPr>
                <w:rFonts w:cstheme="minorHAnsi"/>
                <w:highlight w:val="yellow"/>
              </w:rPr>
            </w:pPr>
          </w:p>
          <w:p w14:paraId="15A43F67" w14:textId="121DD40C" w:rsidR="00D9170D" w:rsidRDefault="00777E62" w:rsidP="00D9170D">
            <w:pPr>
              <w:jc w:val="center"/>
              <w:rPr>
                <w:rFonts w:cstheme="minorHAnsi"/>
              </w:rPr>
            </w:pPr>
            <w:r>
              <w:rPr>
                <w:rFonts w:cstheme="minorHAnsi"/>
              </w:rPr>
              <w:t>Maar ze zijn wel heel erg breed. Het einde van de Tweede Wereldoorlog in Azië en Europa zijn brede vragen.</w:t>
            </w:r>
          </w:p>
          <w:p w14:paraId="59210631" w14:textId="77777777" w:rsidR="00D9170D" w:rsidRDefault="00D9170D" w:rsidP="00D9170D">
            <w:pPr>
              <w:jc w:val="center"/>
              <w:rPr>
                <w:rFonts w:cstheme="minorHAnsi"/>
              </w:rPr>
            </w:pPr>
          </w:p>
          <w:p w14:paraId="55607343" w14:textId="2A9AE429" w:rsidR="00D41E1F" w:rsidRPr="001227A8" w:rsidRDefault="00D41E1F" w:rsidP="00D07126">
            <w:pPr>
              <w:jc w:val="center"/>
              <w:rPr>
                <w:rFonts w:eastAsia="Yu Mincho" w:cstheme="minorHAnsi"/>
                <w:lang w:eastAsia="ja-JP"/>
              </w:rPr>
            </w:pPr>
          </w:p>
        </w:tc>
      </w:tr>
      <w:tr w:rsidR="00D41E1F" w:rsidRPr="00D07126" w14:paraId="2F0BD289" w14:textId="77777777" w:rsidTr="00733D6C">
        <w:tc>
          <w:tcPr>
            <w:tcW w:w="3445" w:type="dxa"/>
          </w:tcPr>
          <w:p w14:paraId="36C8C43D" w14:textId="58879A25" w:rsidR="00D41E1F" w:rsidRDefault="00D41E1F" w:rsidP="00D07126">
            <w:pPr>
              <w:jc w:val="center"/>
              <w:rPr>
                <w:rFonts w:cstheme="minorHAnsi"/>
              </w:rPr>
            </w:pPr>
          </w:p>
          <w:p w14:paraId="40C97519" w14:textId="4B4F6FBE" w:rsidR="00D41E1F" w:rsidRPr="001227A8" w:rsidRDefault="00777E62" w:rsidP="00777E62">
            <w:pPr>
              <w:jc w:val="center"/>
              <w:rPr>
                <w:rFonts w:cstheme="minorHAnsi"/>
              </w:rPr>
            </w:pPr>
            <w:r>
              <w:rPr>
                <w:rFonts w:cstheme="minorHAnsi"/>
              </w:rPr>
              <w:lastRenderedPageBreak/>
              <w:t>Interessant clip! Je bent heel erg duidelijk en het is leuk om naar te luisteren</w:t>
            </w:r>
          </w:p>
        </w:tc>
        <w:tc>
          <w:tcPr>
            <w:tcW w:w="4069" w:type="dxa"/>
          </w:tcPr>
          <w:p w14:paraId="0B9E16E4" w14:textId="16F80E52" w:rsidR="00D41E1F" w:rsidRPr="00D07126" w:rsidRDefault="00831AAC" w:rsidP="00831AAC">
            <w:pPr>
              <w:jc w:val="center"/>
              <w:rPr>
                <w:rFonts w:cstheme="minorHAnsi"/>
              </w:rPr>
            </w:pPr>
            <w:r>
              <w:rPr>
                <w:rFonts w:cstheme="minorHAnsi"/>
              </w:rPr>
              <w:lastRenderedPageBreak/>
              <w:t>Kennisclip</w:t>
            </w:r>
          </w:p>
        </w:tc>
        <w:tc>
          <w:tcPr>
            <w:tcW w:w="3827" w:type="dxa"/>
          </w:tcPr>
          <w:p w14:paraId="04EECCFC" w14:textId="77777777" w:rsidR="00D9170D" w:rsidRPr="001227A8" w:rsidRDefault="00D9170D" w:rsidP="00D9170D">
            <w:pPr>
              <w:jc w:val="center"/>
              <w:rPr>
                <w:rFonts w:cstheme="minorHAnsi"/>
              </w:rPr>
            </w:pPr>
          </w:p>
          <w:p w14:paraId="583A98F1" w14:textId="77777777" w:rsidR="00D9170D" w:rsidRDefault="00D9170D" w:rsidP="00D9170D">
            <w:pPr>
              <w:jc w:val="center"/>
              <w:rPr>
                <w:rFonts w:cstheme="minorHAnsi"/>
                <w:highlight w:val="yellow"/>
              </w:rPr>
            </w:pPr>
          </w:p>
          <w:p w14:paraId="319217F3" w14:textId="0C8C82AD" w:rsidR="00D9170D" w:rsidRDefault="00777E62" w:rsidP="00777E62">
            <w:pPr>
              <w:jc w:val="center"/>
              <w:rPr>
                <w:rFonts w:cstheme="minorHAnsi"/>
              </w:rPr>
            </w:pPr>
            <w:r>
              <w:rPr>
                <w:rFonts w:cstheme="minorHAnsi"/>
              </w:rPr>
              <w:lastRenderedPageBreak/>
              <w:t>Hij is wel te lang want je kennisclip mag maar 7 minuten lang zijn. Loop voor de zekerheid nog even de Wikiwijs van Petra even door.</w:t>
            </w:r>
          </w:p>
          <w:p w14:paraId="4AE0D9AE" w14:textId="1594B4F5" w:rsidR="00D41E1F" w:rsidRPr="001227A8" w:rsidRDefault="00D41E1F" w:rsidP="00D07126">
            <w:pPr>
              <w:jc w:val="center"/>
              <w:rPr>
                <w:rFonts w:eastAsia="Yu Mincho" w:cstheme="minorHAnsi"/>
                <w:lang w:eastAsia="ja-JP"/>
              </w:rPr>
            </w:pPr>
          </w:p>
        </w:tc>
      </w:tr>
      <w:tr w:rsidR="00D9170D" w:rsidRPr="00D07126" w14:paraId="56341AAE" w14:textId="77777777" w:rsidTr="00733D6C">
        <w:tc>
          <w:tcPr>
            <w:tcW w:w="3445" w:type="dxa"/>
          </w:tcPr>
          <w:p w14:paraId="2B46A2FA" w14:textId="77777777" w:rsidR="00D9170D" w:rsidRDefault="00D9170D" w:rsidP="00D9170D">
            <w:pPr>
              <w:jc w:val="center"/>
              <w:rPr>
                <w:rFonts w:cstheme="minorHAnsi"/>
              </w:rPr>
            </w:pPr>
          </w:p>
          <w:p w14:paraId="31571F0C" w14:textId="77777777" w:rsidR="00D9170D" w:rsidRDefault="002A275D" w:rsidP="00777E62">
            <w:pPr>
              <w:rPr>
                <w:rFonts w:cstheme="minorHAnsi"/>
              </w:rPr>
            </w:pPr>
            <w:r>
              <w:rPr>
                <w:rFonts w:cstheme="minorHAnsi"/>
              </w:rPr>
              <w:t>Ik vind je Thinglink dus erg sterk. Goed dat je een kaart heb gepakt en daar een paar belangrijke plekken op hebt gemarkeerd!!</w:t>
            </w:r>
          </w:p>
          <w:p w14:paraId="4CE4D4BC" w14:textId="77777777" w:rsidR="002A275D" w:rsidRDefault="002A275D" w:rsidP="00777E62">
            <w:pPr>
              <w:rPr>
                <w:rFonts w:cstheme="minorHAnsi"/>
              </w:rPr>
            </w:pPr>
          </w:p>
          <w:p w14:paraId="7A656DCB" w14:textId="5F509624" w:rsidR="002A275D" w:rsidRPr="001227A8" w:rsidRDefault="002A275D" w:rsidP="00777E62">
            <w:pPr>
              <w:rPr>
                <w:rFonts w:cstheme="minorHAnsi"/>
              </w:rPr>
            </w:pPr>
            <w:r>
              <w:rPr>
                <w:rFonts w:cstheme="minorHAnsi"/>
              </w:rPr>
              <w:t xml:space="preserve">Ik vind je </w:t>
            </w:r>
            <w:proofErr w:type="spellStart"/>
            <w:r>
              <w:rPr>
                <w:rFonts w:cstheme="minorHAnsi"/>
              </w:rPr>
              <w:t>Socrative</w:t>
            </w:r>
            <w:proofErr w:type="spellEnd"/>
            <w:r>
              <w:rPr>
                <w:rFonts w:cstheme="minorHAnsi"/>
              </w:rPr>
              <w:t xml:space="preserve"> ook goed. </w:t>
            </w:r>
          </w:p>
        </w:tc>
        <w:tc>
          <w:tcPr>
            <w:tcW w:w="4069" w:type="dxa"/>
          </w:tcPr>
          <w:p w14:paraId="2031EEEC" w14:textId="5B9B1194" w:rsidR="00D9170D" w:rsidRPr="00D07126" w:rsidRDefault="00D9170D" w:rsidP="00D9170D">
            <w:pPr>
              <w:jc w:val="center"/>
              <w:rPr>
                <w:rFonts w:cstheme="minorHAnsi"/>
              </w:rPr>
            </w:pPr>
            <w:r>
              <w:rPr>
                <w:rFonts w:cstheme="minorHAnsi"/>
              </w:rPr>
              <w:t>Externe educatieve toepassingen</w:t>
            </w:r>
          </w:p>
        </w:tc>
        <w:tc>
          <w:tcPr>
            <w:tcW w:w="3827" w:type="dxa"/>
          </w:tcPr>
          <w:p w14:paraId="6D00B68E" w14:textId="77777777" w:rsidR="00D9170D" w:rsidRDefault="00D9170D" w:rsidP="00D9170D">
            <w:pPr>
              <w:jc w:val="center"/>
              <w:rPr>
                <w:rFonts w:cstheme="minorHAnsi"/>
              </w:rPr>
            </w:pPr>
          </w:p>
          <w:p w14:paraId="36A7960C" w14:textId="4E83B27A" w:rsidR="00D9170D" w:rsidRPr="001227A8" w:rsidRDefault="00777E62" w:rsidP="00777E62">
            <w:pPr>
              <w:rPr>
                <w:rFonts w:eastAsia="Yu Mincho" w:cstheme="minorHAnsi"/>
                <w:lang w:eastAsia="ja-JP"/>
              </w:rPr>
            </w:pPr>
            <w:r>
              <w:rPr>
                <w:rFonts w:cstheme="minorHAnsi"/>
              </w:rPr>
              <w:t>Je hebt een grote instaptoets gemaakt met best moeilijke vragen, bedenk even of die misschien niet iets te moeilijk zijn voor leerlingen omdat je ook vakjargon gebruikt dat misschien lastig is voor leerlingen die de stof niet kennen/ beheersen</w:t>
            </w:r>
          </w:p>
        </w:tc>
      </w:tr>
      <w:tr w:rsidR="00D41E1F" w:rsidRPr="00D07126" w14:paraId="1925BB1B" w14:textId="77777777" w:rsidTr="00733D6C">
        <w:tc>
          <w:tcPr>
            <w:tcW w:w="3445" w:type="dxa"/>
          </w:tcPr>
          <w:p w14:paraId="71A3F308" w14:textId="53F8C7B7" w:rsidR="00D9170D" w:rsidRDefault="002A275D" w:rsidP="00D9170D">
            <w:pPr>
              <w:jc w:val="center"/>
              <w:rPr>
                <w:rFonts w:cstheme="minorHAnsi"/>
              </w:rPr>
            </w:pPr>
            <w:r>
              <w:rPr>
                <w:rFonts w:cstheme="minorHAnsi"/>
              </w:rPr>
              <w:t xml:space="preserve">Je hebt geen gigantische lappen tekst dus je komt er op een goed tempo doorheen. Het is sterk van je dat je de belangrijke punten eruit pakt en veel informatie overbrengt via filmpjes. </w:t>
            </w:r>
          </w:p>
          <w:p w14:paraId="4F9D17CD" w14:textId="52EEE3F8" w:rsidR="00D9170D" w:rsidRPr="001227A8" w:rsidRDefault="002A275D" w:rsidP="00D9170D">
            <w:pPr>
              <w:jc w:val="center"/>
              <w:rPr>
                <w:rFonts w:cstheme="minorHAnsi"/>
              </w:rPr>
            </w:pPr>
            <w:r>
              <w:rPr>
                <w:rFonts w:cstheme="minorHAnsi"/>
              </w:rPr>
              <w:t>Je hebt een leuke introductie en daarom ben je gemotiveerd om de thinglink te doorlopen</w:t>
            </w:r>
          </w:p>
        </w:tc>
        <w:tc>
          <w:tcPr>
            <w:tcW w:w="4069" w:type="dxa"/>
          </w:tcPr>
          <w:p w14:paraId="58A6FED8" w14:textId="609FCDB6" w:rsidR="00D41E1F" w:rsidRPr="00D07126" w:rsidRDefault="00D836CD" w:rsidP="00D836CD">
            <w:pPr>
              <w:jc w:val="center"/>
              <w:rPr>
                <w:rFonts w:cstheme="minorHAnsi"/>
              </w:rPr>
            </w:pPr>
            <w:r>
              <w:rPr>
                <w:rFonts w:cstheme="minorHAnsi"/>
              </w:rPr>
              <w:t>Motivatie om het leerarrangement te doorlopen</w:t>
            </w:r>
          </w:p>
        </w:tc>
        <w:tc>
          <w:tcPr>
            <w:tcW w:w="3827" w:type="dxa"/>
          </w:tcPr>
          <w:p w14:paraId="40F89BDF" w14:textId="77777777" w:rsidR="00D41E1F" w:rsidRPr="001227A8" w:rsidRDefault="00D41E1F" w:rsidP="00D07126">
            <w:pPr>
              <w:jc w:val="center"/>
              <w:rPr>
                <w:rFonts w:cstheme="minorHAnsi"/>
              </w:rPr>
            </w:pPr>
          </w:p>
          <w:p w14:paraId="198B897A" w14:textId="0A12A7E0" w:rsidR="00D41E1F" w:rsidRPr="001227A8" w:rsidRDefault="00D41E1F" w:rsidP="00D07126">
            <w:pPr>
              <w:jc w:val="center"/>
              <w:rPr>
                <w:rFonts w:eastAsia="Yu Mincho" w:cstheme="minorHAnsi"/>
                <w:lang w:eastAsia="ja-JP"/>
              </w:rPr>
            </w:pPr>
          </w:p>
        </w:tc>
      </w:tr>
    </w:tbl>
    <w:p w14:paraId="583149AB" w14:textId="32FBD767" w:rsidR="00EB4AB6" w:rsidRDefault="00EB4AB6" w:rsidP="00477FF7">
      <w:pPr>
        <w:rPr>
          <w:rFonts w:cstheme="minorHAnsi"/>
          <w:b/>
          <w:bCs/>
          <w:u w:val="single"/>
        </w:rPr>
      </w:pPr>
    </w:p>
    <w:p w14:paraId="0247A68D" w14:textId="4FC04FBA" w:rsidR="00733D6C" w:rsidRDefault="00DF4CA9" w:rsidP="00D07126">
      <w:pPr>
        <w:rPr>
          <w:rFonts w:cstheme="minorHAnsi"/>
        </w:rPr>
      </w:pPr>
      <w:r w:rsidRPr="00D07126">
        <w:rPr>
          <w:rFonts w:cstheme="minorHAnsi"/>
          <w:b/>
          <w:bCs/>
          <w:u w:val="single"/>
        </w:rPr>
        <w:t xml:space="preserve">Handtekening </w:t>
      </w:r>
      <w:r w:rsidR="00F84E73" w:rsidRPr="00D07126">
        <w:rPr>
          <w:rFonts w:cstheme="minorHAnsi"/>
          <w:b/>
          <w:bCs/>
          <w:u w:val="single"/>
        </w:rPr>
        <w:t>student 1</w:t>
      </w:r>
      <w:r w:rsidR="00D41E1F" w:rsidRPr="00D07126">
        <w:rPr>
          <w:rFonts w:cstheme="minorHAnsi"/>
          <w:b/>
          <w:bCs/>
          <w:u w:val="single"/>
        </w:rPr>
        <w:t xml:space="preserve"> (Ontwerper van het leerarrangement)</w:t>
      </w:r>
      <w:r w:rsidRPr="00D07126">
        <w:rPr>
          <w:rFonts w:cstheme="minorHAnsi"/>
        </w:rPr>
        <w:t>:</w:t>
      </w:r>
    </w:p>
    <w:p w14:paraId="65E91306" w14:textId="268B2971" w:rsidR="00733D6C" w:rsidRDefault="00733D6C" w:rsidP="00477FF7">
      <w:pPr>
        <w:rPr>
          <w:rFonts w:cstheme="minorHAnsi"/>
          <w:b/>
          <w:bCs/>
          <w:u w:val="single"/>
        </w:rPr>
      </w:pPr>
    </w:p>
    <w:p w14:paraId="66AED2E3" w14:textId="77777777" w:rsidR="00BF659E" w:rsidRDefault="00BF659E" w:rsidP="00477FF7">
      <w:pPr>
        <w:rPr>
          <w:rFonts w:cstheme="minorHAnsi"/>
          <w:b/>
          <w:bCs/>
          <w:u w:val="single"/>
        </w:rPr>
      </w:pPr>
    </w:p>
    <w:p w14:paraId="42C060DF" w14:textId="164E81E4" w:rsidR="00733D6C" w:rsidRDefault="00733D6C" w:rsidP="00477FF7">
      <w:pPr>
        <w:rPr>
          <w:rFonts w:cstheme="minorHAnsi"/>
          <w:b/>
          <w:bCs/>
          <w:u w:val="single"/>
        </w:rPr>
      </w:pPr>
      <w:r w:rsidRPr="00D07126">
        <w:rPr>
          <w:rFonts w:cstheme="minorHAnsi"/>
        </w:rPr>
        <w:t>…………………………………………………………..…………………………………………….</w:t>
      </w:r>
    </w:p>
    <w:p w14:paraId="7ED1D75D" w14:textId="1487C0E8" w:rsidR="00733D6C" w:rsidRDefault="00F84E73" w:rsidP="00477FF7">
      <w:pPr>
        <w:rPr>
          <w:rFonts w:cstheme="minorHAnsi"/>
        </w:rPr>
      </w:pPr>
      <w:r w:rsidRPr="00D07126">
        <w:rPr>
          <w:rFonts w:cstheme="minorHAnsi"/>
          <w:b/>
          <w:bCs/>
          <w:u w:val="single"/>
        </w:rPr>
        <w:t>Handtekening</w:t>
      </w:r>
      <w:r w:rsidR="00733D6C">
        <w:rPr>
          <w:rFonts w:cstheme="minorHAnsi"/>
          <w:b/>
          <w:bCs/>
          <w:u w:val="single"/>
        </w:rPr>
        <w:t xml:space="preserve"> </w:t>
      </w:r>
      <w:r w:rsidRPr="00D07126">
        <w:rPr>
          <w:rFonts w:cstheme="minorHAnsi"/>
          <w:b/>
          <w:bCs/>
          <w:u w:val="single"/>
        </w:rPr>
        <w:t>student 2</w:t>
      </w:r>
      <w:r w:rsidR="00D41E1F" w:rsidRPr="00D07126">
        <w:rPr>
          <w:rFonts w:cstheme="minorHAnsi"/>
          <w:b/>
          <w:bCs/>
          <w:u w:val="single"/>
        </w:rPr>
        <w:t xml:space="preserve"> (Student die feedback geeft)</w:t>
      </w:r>
      <w:r w:rsidRPr="00D07126">
        <w:rPr>
          <w:rFonts w:cstheme="minorHAnsi"/>
        </w:rPr>
        <w:t>:</w:t>
      </w:r>
    </w:p>
    <w:p w14:paraId="5BE3D2CB" w14:textId="5BDD2B73" w:rsidR="00733D6C" w:rsidRDefault="00733D6C" w:rsidP="00477FF7">
      <w:pPr>
        <w:rPr>
          <w:rFonts w:cstheme="minorHAnsi"/>
        </w:rPr>
      </w:pPr>
    </w:p>
    <w:p w14:paraId="4ED8C493" w14:textId="77777777" w:rsidR="00BF659E" w:rsidRDefault="00BF659E" w:rsidP="00477FF7">
      <w:pPr>
        <w:rPr>
          <w:rFonts w:cstheme="minorHAnsi"/>
        </w:rPr>
      </w:pPr>
    </w:p>
    <w:p w14:paraId="131B0A53" w14:textId="597A261F" w:rsidR="00733D6C" w:rsidRDefault="0096742F" w:rsidP="00477FF7">
      <w:pPr>
        <w:rPr>
          <w:rFonts w:cstheme="minorHAnsi"/>
        </w:rPr>
      </w:pPr>
      <w:r>
        <w:rPr>
          <w:rFonts w:cstheme="minorHAnsi"/>
        </w:rPr>
        <w:pict w14:anchorId="1437FE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handtekeningregel..." style="width:192pt;height:96pt">
            <v:imagedata r:id="rId8" o:title=""/>
            <o:lock v:ext="edit" ungrouping="t" rotation="t" cropping="t" verticies="t" text="t" grouping="t"/>
            <o:signatureline v:ext="edit" id="{902F089B-C565-49D0-996B-372F14D40026}" provid="{00000000-0000-0000-0000-000000000000}" o:suggestedsigner="Rayan van Geel" o:suggestedsigner2="klasgenoot" o:suggestedsigneremail="rayan_van_geel@hotmail.nl" allowcomments="t" issignatureline="t"/>
          </v:shape>
        </w:pict>
      </w:r>
    </w:p>
    <w:p w14:paraId="30470782" w14:textId="77777777" w:rsidR="00733D6C" w:rsidRPr="00D07126" w:rsidRDefault="00733D6C" w:rsidP="00733D6C">
      <w:pPr>
        <w:rPr>
          <w:rFonts w:cstheme="minorHAnsi"/>
        </w:rPr>
      </w:pPr>
    </w:p>
    <w:p w14:paraId="1E2BFF99" w14:textId="77777777" w:rsidR="00733D6C" w:rsidRPr="00D07126" w:rsidRDefault="00733D6C" w:rsidP="00477FF7">
      <w:pPr>
        <w:rPr>
          <w:rFonts w:cstheme="minorHAnsi"/>
        </w:rPr>
      </w:pPr>
    </w:p>
    <w:sectPr w:rsidR="00733D6C" w:rsidRPr="00D07126" w:rsidSect="00F169F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CB63D" w14:textId="77777777" w:rsidR="00F402DD" w:rsidRDefault="00F402DD" w:rsidP="00312CD5">
      <w:pPr>
        <w:spacing w:after="0" w:line="240" w:lineRule="auto"/>
      </w:pPr>
      <w:r>
        <w:separator/>
      </w:r>
    </w:p>
  </w:endnote>
  <w:endnote w:type="continuationSeparator" w:id="0">
    <w:p w14:paraId="160C21D4" w14:textId="77777777" w:rsidR="00F402DD" w:rsidRDefault="00F402DD" w:rsidP="00312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 Sans">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35597" w14:textId="77777777" w:rsidR="00F402DD" w:rsidRDefault="00F402DD" w:rsidP="00312CD5">
      <w:pPr>
        <w:spacing w:after="0" w:line="240" w:lineRule="auto"/>
      </w:pPr>
      <w:r>
        <w:separator/>
      </w:r>
    </w:p>
  </w:footnote>
  <w:footnote w:type="continuationSeparator" w:id="0">
    <w:p w14:paraId="5255B925" w14:textId="77777777" w:rsidR="00F402DD" w:rsidRDefault="00F402DD" w:rsidP="00312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C477F8"/>
    <w:multiLevelType w:val="hybridMultilevel"/>
    <w:tmpl w:val="F1F4BF26"/>
    <w:lvl w:ilvl="0" w:tplc="89C8420A">
      <w:numFmt w:val="bullet"/>
      <w:lvlText w:val="-"/>
      <w:lvlJc w:val="left"/>
      <w:pPr>
        <w:ind w:left="720" w:hanging="360"/>
      </w:pPr>
      <w:rPr>
        <w:rFonts w:ascii="Open Sans" w:eastAsia="MS Mincho"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92E57AF"/>
    <w:multiLevelType w:val="hybridMultilevel"/>
    <w:tmpl w:val="81287CC4"/>
    <w:lvl w:ilvl="0" w:tplc="D41AAA22">
      <w:start w:val="1"/>
      <w:numFmt w:val="bullet"/>
      <w:lvlText w:val="○"/>
      <w:lvlJc w:val="left"/>
      <w:pPr>
        <w:ind w:left="720" w:hanging="360"/>
      </w:pPr>
      <w:rPr>
        <w:rFonts w:ascii="MS Mincho" w:eastAsia="MS Mincho" w:hAnsi="MS Mincho" w:cs="Arial"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9147B71"/>
    <w:multiLevelType w:val="hybridMultilevel"/>
    <w:tmpl w:val="FC74B286"/>
    <w:lvl w:ilvl="0" w:tplc="4F865D4C">
      <w:start w:val="1"/>
      <w:numFmt w:val="bullet"/>
      <w:lvlText w:val="o"/>
      <w:lvlJc w:val="left"/>
      <w:pPr>
        <w:ind w:left="720" w:hanging="360"/>
      </w:pPr>
      <w:rPr>
        <w:rFonts w:ascii="Courier New" w:hAnsi="Courier New" w:cs="Courier New" w:hint="default"/>
        <w:sz w:val="22"/>
        <w:szCs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616"/>
    <w:rsid w:val="0000707D"/>
    <w:rsid w:val="00015B29"/>
    <w:rsid w:val="000A17FE"/>
    <w:rsid w:val="000F2616"/>
    <w:rsid w:val="001227A8"/>
    <w:rsid w:val="00136D14"/>
    <w:rsid w:val="002A275D"/>
    <w:rsid w:val="002B0BD9"/>
    <w:rsid w:val="00312CD5"/>
    <w:rsid w:val="003C6683"/>
    <w:rsid w:val="00477FF7"/>
    <w:rsid w:val="0055773D"/>
    <w:rsid w:val="00613D79"/>
    <w:rsid w:val="0065308C"/>
    <w:rsid w:val="006B4CB5"/>
    <w:rsid w:val="006D21F4"/>
    <w:rsid w:val="007273F7"/>
    <w:rsid w:val="00733D6C"/>
    <w:rsid w:val="00777E62"/>
    <w:rsid w:val="007E350C"/>
    <w:rsid w:val="00823CAD"/>
    <w:rsid w:val="00831AAC"/>
    <w:rsid w:val="009530E9"/>
    <w:rsid w:val="0096742F"/>
    <w:rsid w:val="00976D1F"/>
    <w:rsid w:val="00A20519"/>
    <w:rsid w:val="00A41EAF"/>
    <w:rsid w:val="00B257F6"/>
    <w:rsid w:val="00B620BA"/>
    <w:rsid w:val="00B92967"/>
    <w:rsid w:val="00BA1729"/>
    <w:rsid w:val="00BB527E"/>
    <w:rsid w:val="00BC535D"/>
    <w:rsid w:val="00BF659E"/>
    <w:rsid w:val="00C92982"/>
    <w:rsid w:val="00CB31B2"/>
    <w:rsid w:val="00D07126"/>
    <w:rsid w:val="00D41E1F"/>
    <w:rsid w:val="00D803A4"/>
    <w:rsid w:val="00D836CD"/>
    <w:rsid w:val="00D9170D"/>
    <w:rsid w:val="00DF4CA9"/>
    <w:rsid w:val="00EB4AB6"/>
    <w:rsid w:val="00EE7119"/>
    <w:rsid w:val="00F05C85"/>
    <w:rsid w:val="00F169FE"/>
    <w:rsid w:val="00F31EFB"/>
    <w:rsid w:val="00F402DD"/>
    <w:rsid w:val="00F52709"/>
    <w:rsid w:val="00F84E73"/>
    <w:rsid w:val="00FD32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A20C7"/>
  <w15:chartTrackingRefBased/>
  <w15:docId w15:val="{D71FBE69-F983-45D6-B7DB-AE50B15E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B3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B4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44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D1BE1-5D60-4003-AFA3-B4E4905F9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449</Words>
  <Characters>2474</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 R.L. (Robert)</dc:creator>
  <cp:keywords/>
  <dc:description/>
  <cp:lastModifiedBy>tim hagen</cp:lastModifiedBy>
  <cp:revision>2</cp:revision>
  <dcterms:created xsi:type="dcterms:W3CDTF">2021-01-26T16:46:00Z</dcterms:created>
  <dcterms:modified xsi:type="dcterms:W3CDTF">2021-01-26T16:46:00Z</dcterms:modified>
</cp:coreProperties>
</file>